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3" w:rsidRDefault="00E11D03" w:rsidP="0090240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Акт </w:t>
      </w:r>
    </w:p>
    <w:p w:rsidR="00E11D03" w:rsidRDefault="00E11D03" w:rsidP="0090240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 </w:t>
      </w:r>
      <w:r w:rsidRPr="00CA69EB">
        <w:rPr>
          <w:rFonts w:ascii="Arial" w:hAnsi="Arial" w:cs="Arial"/>
          <w:b/>
          <w:bCs/>
        </w:rPr>
        <w:t xml:space="preserve">результатам проверки  исполнения целевых и инвестиционных программ, </w:t>
      </w:r>
    </w:p>
    <w:p w:rsidR="00E11D03" w:rsidRPr="00CA69EB" w:rsidRDefault="00E11D03" w:rsidP="0090240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A69EB">
        <w:rPr>
          <w:rFonts w:ascii="Arial" w:hAnsi="Arial" w:cs="Arial"/>
          <w:b/>
          <w:bCs/>
        </w:rPr>
        <w:t>действующих на территории сельского поселения Березняковское.</w:t>
      </w:r>
    </w:p>
    <w:p w:rsidR="00E11D03" w:rsidRPr="00CA69EB" w:rsidRDefault="00E11D03" w:rsidP="00AC7F2A">
      <w:pPr>
        <w:jc w:val="right"/>
        <w:rPr>
          <w:rFonts w:ascii="Arial" w:hAnsi="Arial" w:cs="Arial"/>
        </w:rPr>
      </w:pPr>
      <w:r w:rsidRPr="00CA69EB">
        <w:rPr>
          <w:rFonts w:ascii="Arial" w:hAnsi="Arial" w:cs="Arial"/>
        </w:rPr>
        <w:t>30 июня 2013 года</w:t>
      </w:r>
    </w:p>
    <w:p w:rsidR="00E11D03" w:rsidRPr="00CA69EB" w:rsidRDefault="00E11D03" w:rsidP="00352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A69EB">
        <w:rPr>
          <w:rFonts w:ascii="Arial" w:hAnsi="Arial" w:cs="Arial"/>
        </w:rPr>
        <w:t>В соответствии с  поручением Совета депутатов  от   17.04.2013 года и на основании распоряжения председателя Контроль</w:t>
      </w:r>
      <w:r>
        <w:rPr>
          <w:rFonts w:ascii="Arial" w:hAnsi="Arial" w:cs="Arial"/>
        </w:rPr>
        <w:t xml:space="preserve">ного органа от 10.06.2013   № </w:t>
      </w:r>
      <w:r w:rsidRPr="00CA69EB">
        <w:rPr>
          <w:rFonts w:ascii="Arial" w:hAnsi="Arial" w:cs="Arial"/>
        </w:rPr>
        <w:t>4   проведена проверка  реализации  целевых и инвестиционных программ, действующих на территории  сельского поселения Березняковское в 2012 году.</w:t>
      </w:r>
    </w:p>
    <w:p w:rsidR="00E11D03" w:rsidRPr="00CA69EB" w:rsidRDefault="00E11D03" w:rsidP="003529B4">
      <w:pPr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Объект проверки: Администрация сельского поселения Березняковское.</w:t>
      </w:r>
    </w:p>
    <w:p w:rsidR="00E11D03" w:rsidRPr="00CA69EB" w:rsidRDefault="00E11D03" w:rsidP="003529B4">
      <w:pPr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 xml:space="preserve">Цель проверки: Соблюдение порядка </w:t>
      </w:r>
      <w:r>
        <w:rPr>
          <w:rFonts w:ascii="Arial" w:hAnsi="Arial" w:cs="Arial"/>
        </w:rPr>
        <w:t xml:space="preserve"> разработки и </w:t>
      </w:r>
      <w:r w:rsidRPr="00CA69EB">
        <w:rPr>
          <w:rFonts w:ascii="Arial" w:hAnsi="Arial" w:cs="Arial"/>
        </w:rPr>
        <w:t xml:space="preserve">реализации муниципальных целевых и инвестиционных программ и контроль за их исполнением. </w:t>
      </w:r>
    </w:p>
    <w:p w:rsidR="00E11D03" w:rsidRPr="00CA69EB" w:rsidRDefault="00E11D03">
      <w:pPr>
        <w:rPr>
          <w:rFonts w:ascii="Arial" w:hAnsi="Arial" w:cs="Arial"/>
        </w:rPr>
      </w:pPr>
      <w:r w:rsidRPr="00CA69EB">
        <w:rPr>
          <w:rFonts w:ascii="Arial" w:hAnsi="Arial" w:cs="Arial"/>
        </w:rPr>
        <w:t>Проверяемый период:  2012 год</w:t>
      </w:r>
    </w:p>
    <w:p w:rsidR="00E11D03" w:rsidRPr="00CA69EB" w:rsidRDefault="00E11D03" w:rsidP="00AC7F2A">
      <w:pPr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В результате проведенной проверки установлено следующее:</w:t>
      </w:r>
    </w:p>
    <w:p w:rsidR="00E11D03" w:rsidRPr="00CA69EB" w:rsidRDefault="00E11D03" w:rsidP="00AC7F2A">
      <w:pPr>
        <w:jc w:val="both"/>
        <w:rPr>
          <w:rFonts w:ascii="Arial" w:hAnsi="Arial" w:cs="Arial"/>
          <w:b/>
          <w:bCs/>
        </w:rPr>
      </w:pPr>
      <w:r w:rsidRPr="00CA69EB">
        <w:rPr>
          <w:rFonts w:ascii="Arial" w:hAnsi="Arial" w:cs="Arial"/>
          <w:b/>
          <w:bCs/>
        </w:rPr>
        <w:t>1. Реализация муниципальной целевой программы «Ремонт автомобильных дорог общего пользования сельского поселения Березняковское в 2012 году за счет средств Дорожного фонда Московской области»</w:t>
      </w:r>
    </w:p>
    <w:p w:rsidR="00E11D03" w:rsidRPr="00CA69EB" w:rsidRDefault="00E11D03" w:rsidP="004265D9">
      <w:pPr>
        <w:pStyle w:val="ListParagraph"/>
        <w:ind w:lef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A69EB">
        <w:rPr>
          <w:rFonts w:ascii="Arial" w:hAnsi="Arial" w:cs="Arial"/>
        </w:rPr>
        <w:t xml:space="preserve">Разработка и реализация муниципальных  целевых программ  на территории  сельского поселения Березняковское осуществляется в соответствии с «Положением о порядке разработки муниципальных целевых программ муниципального образования сельское поселение Березняковское и контроля за их реализацией» утвержденным Решением Совета депутатов сельского поселения Березняковское от 19.07.2007 г. №21/2, в котором установлены основные принципы и  общий порядок разработки и принятия муниципальных целевых программ. </w:t>
      </w:r>
    </w:p>
    <w:p w:rsidR="00E11D03" w:rsidRPr="00CA69EB" w:rsidRDefault="00E11D03" w:rsidP="00CA69EB">
      <w:pPr>
        <w:pStyle w:val="ListParagraph"/>
        <w:spacing w:after="0" w:line="240" w:lineRule="auto"/>
        <w:ind w:lef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CA69EB">
        <w:rPr>
          <w:rFonts w:ascii="Arial" w:hAnsi="Arial" w:cs="Arial"/>
        </w:rPr>
        <w:t xml:space="preserve">В 2012 году в сельском поселении Березняковское  утверждена и реализована одна муниципальная целевая программа - «Ремонт автомобильных дорог общего пользования сельского поселения Березняковское в 2012 году за счет средств Дорожного фонда Московской области». Данная программа  разработана с целью обеспечения сохранности автомобильных дорог  общего пользования, расположенных на территории сельского поселения Березняковское, увеличения срока службы дорожных покрытий,  улучшения технического состояния муниципальных дорог. </w:t>
      </w:r>
    </w:p>
    <w:p w:rsidR="00E11D03" w:rsidRPr="00CA69EB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Муниципальная целевая программа согласована с Советом депутатов сельского поселения Березняковское</w:t>
      </w:r>
      <w:r>
        <w:rPr>
          <w:rFonts w:ascii="Arial" w:hAnsi="Arial" w:cs="Arial"/>
        </w:rPr>
        <w:t xml:space="preserve"> (</w:t>
      </w:r>
      <w:r w:rsidRPr="00CA69EB">
        <w:rPr>
          <w:rFonts w:ascii="Arial" w:hAnsi="Arial" w:cs="Arial"/>
        </w:rPr>
        <w:t>Решение  от</w:t>
      </w:r>
      <w:r>
        <w:rPr>
          <w:rFonts w:ascii="Arial" w:hAnsi="Arial" w:cs="Arial"/>
        </w:rPr>
        <w:t>28.03.2012</w:t>
      </w:r>
      <w:r w:rsidRPr="00CA69E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84/11</w:t>
      </w:r>
      <w:r w:rsidRPr="00CA69EB">
        <w:rPr>
          <w:rFonts w:ascii="Arial" w:hAnsi="Arial" w:cs="Arial"/>
        </w:rPr>
        <w:t xml:space="preserve"> и утверждена Постановлением Главы сельского поселения Березняковское</w:t>
      </w:r>
      <w:r>
        <w:rPr>
          <w:rFonts w:ascii="Arial" w:hAnsi="Arial" w:cs="Arial"/>
        </w:rPr>
        <w:t xml:space="preserve"> </w:t>
      </w:r>
      <w:r w:rsidRPr="00CA69E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09.04.2012</w:t>
      </w:r>
      <w:r w:rsidRPr="00CA69EB">
        <w:rPr>
          <w:rFonts w:ascii="Arial" w:hAnsi="Arial" w:cs="Arial"/>
        </w:rPr>
        <w:t xml:space="preserve">    №</w:t>
      </w:r>
      <w:r>
        <w:rPr>
          <w:rFonts w:ascii="Arial" w:hAnsi="Arial" w:cs="Arial"/>
        </w:rPr>
        <w:t>146</w:t>
      </w:r>
    </w:p>
    <w:p w:rsidR="00E11D03" w:rsidRPr="00CA69EB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Финансирование программы в общей сумме 6484,2 тыс.рублей осуществлялось за счет средств Дорожного фонда Московской области в сумме 6160,0 тыс.рублей, что составляет  95% от общего объема финансирования и средств  местного бюджета, предусмотренных в бюджете 2012 года</w:t>
      </w:r>
      <w:r>
        <w:rPr>
          <w:rFonts w:ascii="Arial" w:hAnsi="Arial" w:cs="Arial"/>
        </w:rPr>
        <w:t>,</w:t>
      </w:r>
      <w:r w:rsidRPr="00CA69EB">
        <w:rPr>
          <w:rFonts w:ascii="Arial" w:hAnsi="Arial" w:cs="Arial"/>
        </w:rPr>
        <w:t xml:space="preserve"> в сумме 324,2 тыс.рублей или   5%.</w:t>
      </w:r>
    </w:p>
    <w:p w:rsidR="00E11D03" w:rsidRPr="00CA69EB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В 2012 году в муниципальную  целевую программу включено 6 автодорог общего пользования</w:t>
      </w:r>
      <w:r>
        <w:rPr>
          <w:rFonts w:ascii="Arial" w:hAnsi="Arial" w:cs="Arial"/>
        </w:rPr>
        <w:t>, общей площадью 12,6 тыс. кв.м.</w:t>
      </w:r>
    </w:p>
    <w:p w:rsidR="00E11D03" w:rsidRPr="00CA69EB" w:rsidRDefault="00E11D03" w:rsidP="003A72DF">
      <w:pPr>
        <w:spacing w:after="0" w:line="240" w:lineRule="auto"/>
        <w:rPr>
          <w:rFonts w:ascii="Arial" w:hAnsi="Arial" w:cs="Arial"/>
        </w:rPr>
      </w:pPr>
      <w:r w:rsidRPr="00CA69EB">
        <w:rPr>
          <w:rFonts w:ascii="Arial" w:hAnsi="Arial" w:cs="Arial"/>
        </w:rPr>
        <w:t>д. Березняки –                         площадь 4 680   кв.м</w:t>
      </w:r>
    </w:p>
    <w:p w:rsidR="00E11D03" w:rsidRPr="00CA69EB" w:rsidRDefault="00E11D03" w:rsidP="003A72DF">
      <w:pPr>
        <w:spacing w:after="0" w:line="240" w:lineRule="auto"/>
        <w:rPr>
          <w:rFonts w:ascii="Arial" w:hAnsi="Arial" w:cs="Arial"/>
        </w:rPr>
      </w:pPr>
      <w:r w:rsidRPr="00CA69EB">
        <w:rPr>
          <w:rFonts w:ascii="Arial" w:hAnsi="Arial" w:cs="Arial"/>
        </w:rPr>
        <w:t>до въезда в с. Дерюзино        площадь 3920    кв.м</w:t>
      </w:r>
    </w:p>
    <w:p w:rsidR="00E11D03" w:rsidRPr="00CA69EB" w:rsidRDefault="00E11D03" w:rsidP="003A72DF">
      <w:pPr>
        <w:spacing w:after="0" w:line="240" w:lineRule="auto"/>
        <w:rPr>
          <w:rFonts w:ascii="Arial" w:hAnsi="Arial" w:cs="Arial"/>
        </w:rPr>
      </w:pPr>
      <w:r w:rsidRPr="00CA69EB">
        <w:rPr>
          <w:rFonts w:ascii="Arial" w:hAnsi="Arial" w:cs="Arial"/>
        </w:rPr>
        <w:t>с. Дерюзино-                            площадь   502    кв.м</w:t>
      </w:r>
    </w:p>
    <w:p w:rsidR="00E11D03" w:rsidRPr="00CA69EB" w:rsidRDefault="00E11D03" w:rsidP="00AC7F2A">
      <w:pPr>
        <w:spacing w:after="0" w:line="240" w:lineRule="auto"/>
        <w:rPr>
          <w:rFonts w:ascii="Arial" w:hAnsi="Arial" w:cs="Arial"/>
        </w:rPr>
      </w:pPr>
      <w:r w:rsidRPr="00CA69EB">
        <w:rPr>
          <w:rFonts w:ascii="Arial" w:hAnsi="Arial" w:cs="Arial"/>
        </w:rPr>
        <w:t>Жилгородок -Путятино           площадь   998,2  кв.м</w:t>
      </w:r>
    </w:p>
    <w:p w:rsidR="00E11D03" w:rsidRPr="00CA69EB" w:rsidRDefault="00E11D03" w:rsidP="00AC7F2A">
      <w:pPr>
        <w:spacing w:after="0" w:line="240" w:lineRule="auto"/>
        <w:rPr>
          <w:rFonts w:ascii="Arial" w:hAnsi="Arial" w:cs="Arial"/>
        </w:rPr>
      </w:pPr>
      <w:r w:rsidRPr="00CA69EB">
        <w:rPr>
          <w:rFonts w:ascii="Arial" w:hAnsi="Arial" w:cs="Arial"/>
        </w:rPr>
        <w:t>д.Суропцово -                          площадь 1240     кв.м</w:t>
      </w:r>
    </w:p>
    <w:p w:rsidR="00E11D03" w:rsidRPr="00CA69EB" w:rsidRDefault="00E11D03" w:rsidP="00AC7F2A">
      <w:pPr>
        <w:spacing w:after="0" w:line="240" w:lineRule="auto"/>
        <w:rPr>
          <w:rFonts w:ascii="Arial" w:hAnsi="Arial" w:cs="Arial"/>
        </w:rPr>
      </w:pPr>
      <w:r w:rsidRPr="00CA69EB">
        <w:rPr>
          <w:rFonts w:ascii="Arial" w:hAnsi="Arial" w:cs="Arial"/>
        </w:rPr>
        <w:t>с.Бужаниново   -                      площадь 1260     кв.м.</w:t>
      </w:r>
    </w:p>
    <w:p w:rsidR="00E11D03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д</w:t>
      </w:r>
      <w:r w:rsidRPr="00CA69EB">
        <w:rPr>
          <w:rFonts w:ascii="Arial" w:hAnsi="Arial" w:cs="Arial"/>
        </w:rPr>
        <w:t xml:space="preserve">ороги, включенные в муниципальную целевую программу,  </w:t>
      </w:r>
      <w:r>
        <w:rPr>
          <w:rFonts w:ascii="Arial" w:hAnsi="Arial" w:cs="Arial"/>
        </w:rPr>
        <w:t>числятся</w:t>
      </w:r>
      <w:r w:rsidRPr="00CA69EB">
        <w:rPr>
          <w:rFonts w:ascii="Arial" w:hAnsi="Arial" w:cs="Arial"/>
        </w:rPr>
        <w:t xml:space="preserve"> в состав</w:t>
      </w:r>
      <w:r>
        <w:rPr>
          <w:rFonts w:ascii="Arial" w:hAnsi="Arial" w:cs="Arial"/>
        </w:rPr>
        <w:t>е</w:t>
      </w:r>
      <w:r w:rsidRPr="00CA69EB">
        <w:rPr>
          <w:rFonts w:ascii="Arial" w:hAnsi="Arial" w:cs="Arial"/>
        </w:rPr>
        <w:t xml:space="preserve"> муниципальной собственности.  Площадь  дорог, включенных в план ремонта, соответствует  учетным данным, отраженным  в  Реестре муниципальной собственности.</w:t>
      </w:r>
    </w:p>
    <w:p w:rsidR="00E11D03" w:rsidRPr="00CA69EB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Обязательства по финансированию целевой программы внесено администрацией в Реестр расходных обязательств поселения, что соответствует п.5.6 Положения  о порядке разработки муниципальных целевых программ.</w:t>
      </w:r>
    </w:p>
    <w:p w:rsidR="00E11D03" w:rsidRPr="00CA69EB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 xml:space="preserve">Учитывая требования Федерального Закона №94-ФЗ «О размещении заказов на поставки товаров, выполнении работ, оказания услуг для государственных и муниципальных нужд», для  выполнения работ по капитальному ремонту автодорог  администрацией проведен открытый аукцион в электронной форме, по результатам которого заключен муниципальный контракт  МК от 25.06.2012г. №0148300023712000001-0291413-01 с ООО «ПКФ Стройбетон». Цена контракта 5 446 736 рублей (итоговый протокол от 09.06.2012 г., первоначальная цена -6484,21 тыс.руб.). </w:t>
      </w:r>
    </w:p>
    <w:p w:rsidR="00E11D03" w:rsidRPr="00CA69EB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Проведенный конкурс позволил сэкономить бюджетные средства  в сумме 1037,5 тыс.рублей и направить эти средства на ремонт дорог в д.Бужаниново и с. Суропцево. Для использования указанных средств и  размещения муниципального заказа проведен открытый аукцион в электронной форме и заключен муниципальный контракт  МК от 20.07.2012 г. №0148300023712000003-0291413-01 с ООО «Гранит». Цена контракта 1037000 рублей.( Доп. соглашение от  22.10.2012 г. -1037474 рубля).</w:t>
      </w:r>
    </w:p>
    <w:p w:rsidR="00E11D03" w:rsidRPr="00CA69EB" w:rsidRDefault="00E11D03" w:rsidP="0086267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 xml:space="preserve">Техническое задание  по ремонту автодорог общего пользования, являющееся приложением к Муниципальным контрактам, соответствует   локальным сметам,  как по объему выполняемых работ, так и по видам работ.  Сроки  выполнения работ  определены  заключенными контрактами  до 30 сентября 2012 года. </w:t>
      </w:r>
    </w:p>
    <w:p w:rsidR="00E11D03" w:rsidRPr="00CA69EB" w:rsidRDefault="00E11D03" w:rsidP="0086267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 xml:space="preserve">Работы выполнены в полном объеме, что подтверждается  актами выполненных работ, подписанными уполномоченными лицами с ООО «ПКФ Стройбетон» -27.09.2012 г., с ООО «Гранит»  22.10.2012 г. после лабораторных  испытаний качества проведенного ремонта. Оплата муниципальных контрактов проведена полностью: за счет субсидии из бюджета Московской области в сумме 6 160,0 тыс.рублей, за счет средств местного бюджета – 324,21 тыс.рублей. </w:t>
      </w:r>
    </w:p>
    <w:p w:rsidR="00E11D03" w:rsidRPr="00CA69EB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 xml:space="preserve">Показатели Отчета об использовании субсидий из Дорожного фонда Московской области бюджетам  муниципальных образований  (Приложение №13 к долгосрочной целевой программе «Дороги Подмосковья на период 2012-2015 годов)  соответствуют данным бюджетного учета администрации сельского поселения Березняковское. </w:t>
      </w:r>
    </w:p>
    <w:p w:rsidR="00E11D03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CA69EB">
        <w:rPr>
          <w:rFonts w:ascii="Arial" w:hAnsi="Arial" w:cs="Arial"/>
          <w:b/>
          <w:bCs/>
        </w:rPr>
        <w:t xml:space="preserve">Таким образом, проверкой соблюдения </w:t>
      </w:r>
      <w:r>
        <w:rPr>
          <w:rFonts w:ascii="Arial" w:hAnsi="Arial" w:cs="Arial"/>
          <w:b/>
          <w:bCs/>
        </w:rPr>
        <w:t>положений</w:t>
      </w:r>
      <w:r w:rsidRPr="00CA69EB">
        <w:rPr>
          <w:rFonts w:ascii="Arial" w:hAnsi="Arial" w:cs="Arial"/>
          <w:b/>
          <w:bCs/>
        </w:rPr>
        <w:t xml:space="preserve"> муниципальных правовых актов, принятых в поселении с учетом требований федерального и регионального законодательства, в части разработки и реализации муниципальных целевых программ, нарушений не установлено. Расходование бюджетных средств при реализации муниципальных целевых программ подтверждено соответствующими документами и соответствует отчетным данным.</w:t>
      </w:r>
      <w:r>
        <w:rPr>
          <w:rFonts w:ascii="Arial" w:hAnsi="Arial" w:cs="Arial"/>
          <w:b/>
          <w:bCs/>
        </w:rPr>
        <w:t xml:space="preserve"> </w:t>
      </w:r>
    </w:p>
    <w:p w:rsidR="00E11D03" w:rsidRPr="00CA69EB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CA69EB">
        <w:rPr>
          <w:rFonts w:ascii="Arial" w:hAnsi="Arial" w:cs="Arial"/>
          <w:b/>
          <w:bCs/>
        </w:rPr>
        <w:t>2. Реализация «Инвестиционн</w:t>
      </w:r>
      <w:r>
        <w:rPr>
          <w:rFonts w:ascii="Arial" w:hAnsi="Arial" w:cs="Arial"/>
          <w:b/>
          <w:bCs/>
        </w:rPr>
        <w:t>ой</w:t>
      </w:r>
      <w:r w:rsidRPr="00CA69EB">
        <w:rPr>
          <w:rFonts w:ascii="Arial" w:hAnsi="Arial" w:cs="Arial"/>
          <w:b/>
          <w:bCs/>
        </w:rPr>
        <w:t xml:space="preserve"> программ</w:t>
      </w:r>
      <w:r>
        <w:rPr>
          <w:rFonts w:ascii="Arial" w:hAnsi="Arial" w:cs="Arial"/>
          <w:b/>
          <w:bCs/>
        </w:rPr>
        <w:t>ы</w:t>
      </w:r>
      <w:r w:rsidRPr="00CA69EB">
        <w:rPr>
          <w:rFonts w:ascii="Arial" w:hAnsi="Arial" w:cs="Arial"/>
          <w:b/>
          <w:bCs/>
        </w:rPr>
        <w:t xml:space="preserve"> по реконструкции и капитальному ремонту существующих 2-х этажных домов с надстройкой 2-х дополнительных этажей в д.Березняки»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В 2012  году   в сельском поселении Березняковское действует  «Инвестиционная программа по реконструкции и капитальному ремонту существующих 2-х этажных домов с надстройкой 2-х дополнительных этажей в д.Березняки». Данная инвестиционная программа  согласована с Советом депутатов сельского поселения Березняковское  (Решение от 27.01.2010 г. №55/13) и утверждена Постановлением Главы сельского поселения Березняковское от 27.01.2010 г. № 83 после проведения публичных слушаний по обсуждению инвестиционной программы.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 xml:space="preserve">Инвестиционная программа разработана администрацией сельского поселения Березняковское с целью повышения качества условий проживания, увеличения срока службы домов, уменьшения затрат на теплоснабжение, предоставление жителям д.Березняки доступного жилья. Срок реализации программы – 5 лет. Объем финансирования программы составляет 220 800,0 тыс рублей, или 22 080,0 тыс.рублей на  один дом за счет привлеченных средств. 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Контроль за исполнением инвестиционной программы  возложен на администрацию сельского поселения Березняковское.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В составе  документов, представленных администрацией поселения, для проверки имеется: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Инвестиционный контракт от 04.02.02.2010 года  №1  с ООО «ЕвроСтройИнжиниринг»,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Дополнительное соглашение к Инвестиционному контракту №1 от 4.02.2010 г. от 09.03.2010;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Акт приема – передачи общего имущества многоквартирного жилого дома на период реконструкции (без номера, без даты).</w:t>
      </w:r>
    </w:p>
    <w:p w:rsidR="00E11D03" w:rsidRPr="00CA69EB" w:rsidRDefault="00E11D03" w:rsidP="007D5C7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 xml:space="preserve">Инвестиционным контрактом определены сроки и этапы реализации инвестиционного проекта.  Продолжительность этапов (разработка, согласование и утверждение проектной документации; производство строительных и иных работ, необходимых для ввода объекта в эксплуатацию; оформление имущественных прав сторон) не должны превышать 17 месяцев с момента подписания контракта, т.е. до 4.07.2011 года.  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Указанным </w:t>
      </w:r>
      <w:r w:rsidRPr="00CA69EB">
        <w:rPr>
          <w:rFonts w:ascii="Arial" w:hAnsi="Arial" w:cs="Arial"/>
        </w:rPr>
        <w:t>контрактом определены имущественные права сторон. Соотношение раздела имущества по итогам реализации проекта установлено в пропорции:  5% общей площади квартир и 100% объектов благоустройства  принадлежит администрации поселения  и 95% -инвестору. По протоколу  предварительного распределения квартир от 24.02.2010  предусмотрена замена 5% площади квартир на денежный эквивалент-900,0 тыс.рублей.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Контрактом  предусмотрена ответственность сторон по своим обязательствам со штрафными санкциями.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 xml:space="preserve">В результате проверки установлено, </w:t>
      </w:r>
      <w:r>
        <w:rPr>
          <w:rFonts w:ascii="Arial" w:hAnsi="Arial" w:cs="Arial"/>
        </w:rPr>
        <w:t>что до настоящего времени</w:t>
      </w:r>
      <w:r w:rsidRPr="00CA69EB">
        <w:rPr>
          <w:rFonts w:ascii="Arial" w:hAnsi="Arial" w:cs="Arial"/>
        </w:rPr>
        <w:t xml:space="preserve">  инвестиционная программа не исполнена в полном объеме, нарушены сроки исполнения инвестиционных обязательств. В настоящее время  выполнена только часть предусмотренных контрактом  работ: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монтаж металлических конструкций двух этажей;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кровельные работы с установкой отливов;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утепление фасадов дома;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отделка фасадов дома;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капитальный ремонт подъездов и входных групп;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установка пристенного дренажа;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строительство отмостки;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 xml:space="preserve">часть работ по благоустройству территории. 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 xml:space="preserve"> Не произведено подключение вновь надстроенных этажей к внутренним инженерным системам существующего дома. Не произведена установка контрольно-измерительных приборов, позволяющих экономно расходовать тепло-энергоресурсы. Отсутствует  разрешение на ввод объекта в эксплуатацию. Отсутствуют данные о фактических инвестициях инвестора, направленных на реализацию данного проекта.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 xml:space="preserve"> Изменения в перечни программных мероприятий, предусмотренных Инвестиционным контрактом,  и механизм их реализации, изменение сроков осуществления программы в установленном порядке не вносились. Штрафные санкции, предусмотренные инвестиционным контрактом, не применялись. 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Не определен порядок контроля и отчетности по результатам исполнения инвестиционного контракта.</w:t>
      </w:r>
      <w:r>
        <w:rPr>
          <w:rFonts w:ascii="Arial" w:hAnsi="Arial" w:cs="Arial"/>
        </w:rPr>
        <w:t xml:space="preserve"> Отсутствует документальное подтверждение проводимых контрольных мероприятий и  отчетность инвестора, связанная с исполнением инвестиционных обязательств.</w:t>
      </w:r>
    </w:p>
    <w:p w:rsidR="00E11D03" w:rsidRPr="00246521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Таким образом, у</w:t>
      </w:r>
      <w:r w:rsidRPr="00246521">
        <w:rPr>
          <w:rFonts w:ascii="Arial" w:hAnsi="Arial" w:cs="Arial"/>
          <w:b/>
          <w:bCs/>
        </w:rPr>
        <w:t>твержденная в 201</w:t>
      </w:r>
      <w:r>
        <w:rPr>
          <w:rFonts w:ascii="Arial" w:hAnsi="Arial" w:cs="Arial"/>
          <w:b/>
          <w:bCs/>
        </w:rPr>
        <w:t>0</w:t>
      </w:r>
      <w:r w:rsidRPr="00246521">
        <w:rPr>
          <w:rFonts w:ascii="Arial" w:hAnsi="Arial" w:cs="Arial"/>
          <w:b/>
          <w:bCs/>
        </w:rPr>
        <w:t xml:space="preserve"> году инвестиционная программа не исполнена в полном объеме, т.к </w:t>
      </w:r>
      <w:r>
        <w:rPr>
          <w:rFonts w:ascii="Arial" w:hAnsi="Arial" w:cs="Arial"/>
          <w:b/>
          <w:bCs/>
        </w:rPr>
        <w:t>в 2012 году</w:t>
      </w:r>
      <w:r w:rsidRPr="00246521">
        <w:rPr>
          <w:rFonts w:ascii="Arial" w:hAnsi="Arial" w:cs="Arial"/>
          <w:b/>
          <w:bCs/>
        </w:rPr>
        <w:t xml:space="preserve"> не достигнуты  цели и не решены задачи, определенные инвестиционным проект</w:t>
      </w:r>
      <w:r>
        <w:rPr>
          <w:rFonts w:ascii="Arial" w:hAnsi="Arial" w:cs="Arial"/>
          <w:b/>
          <w:bCs/>
        </w:rPr>
        <w:t>ом. Организационные мероприятия</w:t>
      </w:r>
      <w:r w:rsidRPr="00246521">
        <w:rPr>
          <w:rFonts w:ascii="Arial" w:hAnsi="Arial" w:cs="Arial"/>
          <w:b/>
          <w:bCs/>
        </w:rPr>
        <w:t xml:space="preserve"> не привели к повышению эффективности реализации инвестиционной программы.</w:t>
      </w:r>
    </w:p>
    <w:p w:rsidR="00E11D03" w:rsidRDefault="00E11D03" w:rsidP="00902404">
      <w:pPr>
        <w:spacing w:after="0" w:line="240" w:lineRule="auto"/>
        <w:ind w:firstLine="709"/>
        <w:jc w:val="both"/>
        <w:rPr>
          <w:rFonts w:ascii="Arial" w:hAnsi="Arial" w:cs="Arial"/>
          <w:b/>
          <w:bCs/>
          <w:u w:val="single"/>
        </w:rPr>
      </w:pPr>
      <w:r w:rsidRPr="00CA69EB">
        <w:rPr>
          <w:rFonts w:ascii="Arial" w:hAnsi="Arial" w:cs="Arial"/>
          <w:b/>
          <w:bCs/>
          <w:u w:val="single"/>
        </w:rPr>
        <w:t xml:space="preserve">Предложения </w:t>
      </w:r>
    </w:p>
    <w:p w:rsidR="00E11D03" w:rsidRPr="00902404" w:rsidRDefault="00E11D03" w:rsidP="0090240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2404">
        <w:rPr>
          <w:rFonts w:ascii="Arial" w:hAnsi="Arial" w:cs="Arial"/>
        </w:rPr>
        <w:t xml:space="preserve">Принять меры </w:t>
      </w:r>
      <w:r>
        <w:rPr>
          <w:rFonts w:ascii="Arial" w:hAnsi="Arial" w:cs="Arial"/>
        </w:rPr>
        <w:t xml:space="preserve">к завершению инвестиционной программы в ближайшие сроки. 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7 Федерального Закона от  25.02. 1999 г. (с учетом изменений) «Об инвестиционной деятельности в Российской Федерации, осуществляемой в форме капитальных вложений» и в целях </w:t>
      </w:r>
      <w:r w:rsidRPr="00CA69EB">
        <w:rPr>
          <w:rFonts w:ascii="Arial" w:hAnsi="Arial" w:cs="Arial"/>
        </w:rPr>
        <w:t xml:space="preserve">создания благоприятных условий </w:t>
      </w:r>
      <w:r>
        <w:rPr>
          <w:rFonts w:ascii="Arial" w:hAnsi="Arial" w:cs="Arial"/>
        </w:rPr>
        <w:t xml:space="preserve"> для </w:t>
      </w:r>
      <w:r w:rsidRPr="00CA69EB">
        <w:rPr>
          <w:rFonts w:ascii="Arial" w:hAnsi="Arial" w:cs="Arial"/>
        </w:rPr>
        <w:t>развития инновационной деятельности  в сельском поселении Березняковское</w:t>
      </w:r>
      <w:r>
        <w:rPr>
          <w:rFonts w:ascii="Arial" w:hAnsi="Arial" w:cs="Arial"/>
        </w:rPr>
        <w:t>,</w:t>
      </w:r>
      <w:r w:rsidRPr="00CA69EB">
        <w:rPr>
          <w:rFonts w:ascii="Arial" w:hAnsi="Arial" w:cs="Arial"/>
        </w:rPr>
        <w:t xml:space="preserve"> необходимо разработать и принять  муниципальный  правовой акт, регламентирующий порядок разработки, утверждения и реализации инвестиционных программ. В документе необходимо предусмотреть необходимость экономического обоснования  объемов и сроков осуществления проектов, критерии оценки эффективности результатов реализации инвестиционных проектов, определение  правил осуществления контроля за реализацией  инвестиционных программ.  </w:t>
      </w:r>
    </w:p>
    <w:p w:rsidR="00E11D03" w:rsidRPr="00CA69EB" w:rsidRDefault="00E11D03" w:rsidP="00CA69E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11D03" w:rsidRPr="00CA69EB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A69EB">
        <w:rPr>
          <w:rFonts w:ascii="Arial" w:hAnsi="Arial" w:cs="Arial"/>
        </w:rPr>
        <w:t>редседатель Контрольного органа</w:t>
      </w:r>
    </w:p>
    <w:p w:rsidR="00E11D03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A69EB">
        <w:rPr>
          <w:rFonts w:ascii="Arial" w:hAnsi="Arial" w:cs="Arial"/>
        </w:rPr>
        <w:t>Сельского поселения Березняквское                                   М.И.Гребенщикова</w:t>
      </w:r>
    </w:p>
    <w:p w:rsidR="00E11D03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11D03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11D03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11D03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11D03" w:rsidRPr="00CA69EB" w:rsidRDefault="00E11D03" w:rsidP="003A72D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«Ознакомлен»                           </w:t>
      </w:r>
    </w:p>
    <w:sectPr w:rsidR="00E11D03" w:rsidRPr="00CA69EB" w:rsidSect="00CA69E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03" w:rsidRDefault="00E11D03" w:rsidP="00805A21">
      <w:pPr>
        <w:spacing w:after="0" w:line="240" w:lineRule="auto"/>
      </w:pPr>
      <w:r>
        <w:separator/>
      </w:r>
    </w:p>
  </w:endnote>
  <w:endnote w:type="continuationSeparator" w:id="0">
    <w:p w:rsidR="00E11D03" w:rsidRDefault="00E11D03" w:rsidP="0080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03" w:rsidRDefault="00E11D03" w:rsidP="00805A21">
      <w:pPr>
        <w:spacing w:after="0" w:line="240" w:lineRule="auto"/>
      </w:pPr>
      <w:r>
        <w:separator/>
      </w:r>
    </w:p>
  </w:footnote>
  <w:footnote w:type="continuationSeparator" w:id="0">
    <w:p w:rsidR="00E11D03" w:rsidRDefault="00E11D03" w:rsidP="0080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F5D"/>
    <w:multiLevelType w:val="hybridMultilevel"/>
    <w:tmpl w:val="312A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3D"/>
    <w:multiLevelType w:val="hybridMultilevel"/>
    <w:tmpl w:val="3736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3865E1"/>
    <w:multiLevelType w:val="multilevel"/>
    <w:tmpl w:val="3000F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2E5842"/>
    <w:multiLevelType w:val="hybridMultilevel"/>
    <w:tmpl w:val="5B30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D46450"/>
    <w:multiLevelType w:val="multilevel"/>
    <w:tmpl w:val="3000F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F903CA"/>
    <w:multiLevelType w:val="hybridMultilevel"/>
    <w:tmpl w:val="2DC2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2E1D09"/>
    <w:multiLevelType w:val="hybridMultilevel"/>
    <w:tmpl w:val="11F4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5159A6"/>
    <w:multiLevelType w:val="hybridMultilevel"/>
    <w:tmpl w:val="D99A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60005D"/>
    <w:multiLevelType w:val="hybridMultilevel"/>
    <w:tmpl w:val="1E96D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1C1"/>
    <w:rsid w:val="0005125A"/>
    <w:rsid w:val="00054DCF"/>
    <w:rsid w:val="00072166"/>
    <w:rsid w:val="00081FCB"/>
    <w:rsid w:val="000B7696"/>
    <w:rsid w:val="000B769E"/>
    <w:rsid w:val="000D2EAB"/>
    <w:rsid w:val="000F397A"/>
    <w:rsid w:val="00127301"/>
    <w:rsid w:val="0013382D"/>
    <w:rsid w:val="00140FF5"/>
    <w:rsid w:val="0016753B"/>
    <w:rsid w:val="00173338"/>
    <w:rsid w:val="00190929"/>
    <w:rsid w:val="001A13C3"/>
    <w:rsid w:val="001A243B"/>
    <w:rsid w:val="001E3BDA"/>
    <w:rsid w:val="001E588A"/>
    <w:rsid w:val="001F40A4"/>
    <w:rsid w:val="00225A09"/>
    <w:rsid w:val="00227FF6"/>
    <w:rsid w:val="00233665"/>
    <w:rsid w:val="00246521"/>
    <w:rsid w:val="00255D72"/>
    <w:rsid w:val="002C00E0"/>
    <w:rsid w:val="002C7BD8"/>
    <w:rsid w:val="002E0619"/>
    <w:rsid w:val="002E134F"/>
    <w:rsid w:val="003044D9"/>
    <w:rsid w:val="003529B4"/>
    <w:rsid w:val="00365B25"/>
    <w:rsid w:val="00396F5E"/>
    <w:rsid w:val="003A0B77"/>
    <w:rsid w:val="003A72DF"/>
    <w:rsid w:val="003B5EF7"/>
    <w:rsid w:val="003C136E"/>
    <w:rsid w:val="003D559A"/>
    <w:rsid w:val="003D7A55"/>
    <w:rsid w:val="003E4B3E"/>
    <w:rsid w:val="003F18DE"/>
    <w:rsid w:val="004024F6"/>
    <w:rsid w:val="00405325"/>
    <w:rsid w:val="004265D9"/>
    <w:rsid w:val="00430324"/>
    <w:rsid w:val="00436963"/>
    <w:rsid w:val="004B6B4F"/>
    <w:rsid w:val="004F68D3"/>
    <w:rsid w:val="00510543"/>
    <w:rsid w:val="005175F1"/>
    <w:rsid w:val="00530E5D"/>
    <w:rsid w:val="00533592"/>
    <w:rsid w:val="00547B5D"/>
    <w:rsid w:val="005640E9"/>
    <w:rsid w:val="00571B42"/>
    <w:rsid w:val="005929F6"/>
    <w:rsid w:val="005A1B6C"/>
    <w:rsid w:val="005D40CF"/>
    <w:rsid w:val="005E1A1B"/>
    <w:rsid w:val="005E4633"/>
    <w:rsid w:val="005F15EB"/>
    <w:rsid w:val="00600588"/>
    <w:rsid w:val="0061667D"/>
    <w:rsid w:val="00631797"/>
    <w:rsid w:val="00633672"/>
    <w:rsid w:val="00647CB3"/>
    <w:rsid w:val="00665985"/>
    <w:rsid w:val="00691A5B"/>
    <w:rsid w:val="006931C1"/>
    <w:rsid w:val="006B3B8E"/>
    <w:rsid w:val="006C19A4"/>
    <w:rsid w:val="007005B0"/>
    <w:rsid w:val="0072332C"/>
    <w:rsid w:val="00723878"/>
    <w:rsid w:val="007259DA"/>
    <w:rsid w:val="00727C1F"/>
    <w:rsid w:val="00752EA6"/>
    <w:rsid w:val="00762E5D"/>
    <w:rsid w:val="007636D8"/>
    <w:rsid w:val="007910AA"/>
    <w:rsid w:val="007B5F69"/>
    <w:rsid w:val="007D3E13"/>
    <w:rsid w:val="007D5C70"/>
    <w:rsid w:val="00805A21"/>
    <w:rsid w:val="008160AA"/>
    <w:rsid w:val="00840BAD"/>
    <w:rsid w:val="00862670"/>
    <w:rsid w:val="00866D9A"/>
    <w:rsid w:val="008E3D12"/>
    <w:rsid w:val="00902404"/>
    <w:rsid w:val="00904226"/>
    <w:rsid w:val="00925795"/>
    <w:rsid w:val="00953604"/>
    <w:rsid w:val="009741AB"/>
    <w:rsid w:val="00991374"/>
    <w:rsid w:val="009B3C42"/>
    <w:rsid w:val="009B6FBC"/>
    <w:rsid w:val="009D0B01"/>
    <w:rsid w:val="009D1D3F"/>
    <w:rsid w:val="00A0368F"/>
    <w:rsid w:val="00A215D4"/>
    <w:rsid w:val="00A46EEE"/>
    <w:rsid w:val="00A95002"/>
    <w:rsid w:val="00AB0865"/>
    <w:rsid w:val="00AC7F2A"/>
    <w:rsid w:val="00AD7BE4"/>
    <w:rsid w:val="00B075E9"/>
    <w:rsid w:val="00B331F5"/>
    <w:rsid w:val="00B37CD9"/>
    <w:rsid w:val="00B73C83"/>
    <w:rsid w:val="00B97FB7"/>
    <w:rsid w:val="00BA6614"/>
    <w:rsid w:val="00BB6063"/>
    <w:rsid w:val="00BC2A31"/>
    <w:rsid w:val="00BF257B"/>
    <w:rsid w:val="00C21FD7"/>
    <w:rsid w:val="00C30E7B"/>
    <w:rsid w:val="00C462CC"/>
    <w:rsid w:val="00C77ADD"/>
    <w:rsid w:val="00CA69EB"/>
    <w:rsid w:val="00D3225B"/>
    <w:rsid w:val="00D475BC"/>
    <w:rsid w:val="00D62106"/>
    <w:rsid w:val="00D75221"/>
    <w:rsid w:val="00DC5603"/>
    <w:rsid w:val="00DC6BEE"/>
    <w:rsid w:val="00DF49CF"/>
    <w:rsid w:val="00DF52BB"/>
    <w:rsid w:val="00E11D03"/>
    <w:rsid w:val="00E13F75"/>
    <w:rsid w:val="00E14E2C"/>
    <w:rsid w:val="00E32C58"/>
    <w:rsid w:val="00E35BD7"/>
    <w:rsid w:val="00E45F72"/>
    <w:rsid w:val="00E948A2"/>
    <w:rsid w:val="00EA7DD0"/>
    <w:rsid w:val="00EF5817"/>
    <w:rsid w:val="00F02312"/>
    <w:rsid w:val="00F20BE4"/>
    <w:rsid w:val="00F330EA"/>
    <w:rsid w:val="00F36833"/>
    <w:rsid w:val="00F41B8F"/>
    <w:rsid w:val="00F43465"/>
    <w:rsid w:val="00F75648"/>
    <w:rsid w:val="00F80323"/>
    <w:rsid w:val="00F93CF2"/>
    <w:rsid w:val="00FB4E19"/>
    <w:rsid w:val="00FD1D08"/>
    <w:rsid w:val="00FE428B"/>
    <w:rsid w:val="00FE5A1D"/>
    <w:rsid w:val="00FF27E4"/>
    <w:rsid w:val="00F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40CF"/>
    <w:pPr>
      <w:ind w:left="720"/>
    </w:pPr>
  </w:style>
  <w:style w:type="paragraph" w:styleId="Header">
    <w:name w:val="header"/>
    <w:basedOn w:val="Normal"/>
    <w:link w:val="HeaderChar"/>
    <w:uiPriority w:val="99"/>
    <w:rsid w:val="0080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5A21"/>
  </w:style>
  <w:style w:type="paragraph" w:styleId="Footer">
    <w:name w:val="footer"/>
    <w:basedOn w:val="Normal"/>
    <w:link w:val="FooterChar"/>
    <w:uiPriority w:val="99"/>
    <w:rsid w:val="0080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5A21"/>
  </w:style>
  <w:style w:type="paragraph" w:styleId="BalloonText">
    <w:name w:val="Balloon Text"/>
    <w:basedOn w:val="Normal"/>
    <w:link w:val="BalloonTextChar"/>
    <w:uiPriority w:val="99"/>
    <w:semiHidden/>
    <w:rsid w:val="0059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9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C2A3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</Pages>
  <Words>1646</Words>
  <Characters>9385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</dc:title>
  <dc:subject/>
  <dc:creator>крк</dc:creator>
  <cp:keywords/>
  <dc:description/>
  <cp:lastModifiedBy>USER</cp:lastModifiedBy>
  <cp:revision>3</cp:revision>
  <cp:lastPrinted>2013-09-30T07:53:00Z</cp:lastPrinted>
  <dcterms:created xsi:type="dcterms:W3CDTF">2013-09-30T07:14:00Z</dcterms:created>
  <dcterms:modified xsi:type="dcterms:W3CDTF">2013-09-30T08:26:00Z</dcterms:modified>
</cp:coreProperties>
</file>